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651" w:type="dxa"/>
        <w:tblLook w:val="04A0" w:firstRow="1" w:lastRow="0" w:firstColumn="1" w:lastColumn="0" w:noHBand="0" w:noVBand="1"/>
      </w:tblPr>
      <w:tblGrid>
        <w:gridCol w:w="963"/>
        <w:gridCol w:w="1872"/>
        <w:gridCol w:w="2532"/>
        <w:gridCol w:w="1062"/>
        <w:gridCol w:w="1397"/>
        <w:gridCol w:w="2825"/>
      </w:tblGrid>
      <w:tr w:rsidR="00B233C8" w:rsidRPr="00D06B9B" w:rsidTr="00A2702A">
        <w:trPr>
          <w:trHeight w:hRule="exact" w:val="1143"/>
        </w:trPr>
        <w:tc>
          <w:tcPr>
            <w:tcW w:w="283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117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117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211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</w:instrText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instrText>ges/Events/logostandart320_240_00.jpg" \* MERGEFORMATINET</w:instrText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61DC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6" r:href="rId7"/>
                </v:shape>
              </w:pict>
            </w:r>
            <w:r w:rsidR="00E754B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11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45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0A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F07C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702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83A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5AB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355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9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A2702A">
        <w:trPr>
          <w:trHeight w:val="287"/>
        </w:trPr>
        <w:tc>
          <w:tcPr>
            <w:tcW w:w="28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B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Müdürlük</w:t>
            </w:r>
          </w:p>
        </w:tc>
      </w:tr>
      <w:tr w:rsidR="00F41A3C" w:rsidRPr="00D06B9B" w:rsidTr="00A2702A">
        <w:trPr>
          <w:trHeight w:hRule="exact" w:val="355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Default="00432BFF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Müdür-</w:t>
            </w:r>
            <w:r w:rsidR="000B7C62">
              <w:rPr>
                <w:rFonts w:ascii="Times New Roman" w:hAnsi="Times New Roman" w:cs="Times New Roman"/>
                <w:sz w:val="24"/>
              </w:rPr>
              <w:t xml:space="preserve"> Müdür</w:t>
            </w:r>
            <w:r w:rsidR="000B7C62" w:rsidRPr="00D92DCE">
              <w:rPr>
                <w:rFonts w:ascii="Times New Roman" w:hAnsi="Times New Roman" w:cs="Times New Roman"/>
                <w:sz w:val="24"/>
              </w:rPr>
              <w:t xml:space="preserve"> Yardımcıları,</w:t>
            </w:r>
          </w:p>
          <w:p w:rsidR="00E26BC0" w:rsidRPr="00D06B9B" w:rsidRDefault="00B1769E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0B7C62" w:rsidRPr="00D06B9B" w:rsidTr="002F45C6">
        <w:trPr>
          <w:trHeight w:val="83"/>
        </w:trPr>
        <w:tc>
          <w:tcPr>
            <w:tcW w:w="28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F41A3C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92DCE" w:rsidRDefault="000B7C62" w:rsidP="00BD61DC">
            <w:pPr>
              <w:pStyle w:val="TableParagraph"/>
              <w:spacing w:before="1" w:line="274" w:lineRule="exact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Başkanı</w:t>
            </w:r>
            <w:proofErr w:type="spellEnd"/>
          </w:p>
        </w:tc>
      </w:tr>
      <w:tr w:rsidR="000B7C62" w:rsidRPr="00D06B9B" w:rsidTr="0032117B">
        <w:trPr>
          <w:cantSplit/>
          <w:trHeight w:hRule="exact" w:val="13649"/>
        </w:trPr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B7C62" w:rsidRPr="00D06B9B" w:rsidRDefault="000B7C62" w:rsidP="000B7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68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BD61DC" w:rsidRDefault="000B7C62" w:rsidP="000B7C62">
            <w:pPr>
              <w:shd w:val="clear" w:color="auto" w:fill="FFFFFF"/>
              <w:spacing w:before="135" w:after="135" w:line="360" w:lineRule="auto"/>
              <w:contextualSpacing/>
              <w:outlineLvl w:val="3"/>
              <w:rPr>
                <w:rFonts w:eastAsia="Times New Roman" w:cs="Open Sans"/>
                <w:color w:val="333333"/>
                <w:sz w:val="21"/>
                <w:szCs w:val="21"/>
                <w:lang w:eastAsia="tr-TR"/>
              </w:rPr>
            </w:pPr>
            <w:bookmarkStart w:id="0" w:name="_GoBack"/>
            <w:bookmarkEnd w:id="0"/>
          </w:p>
          <w:p w:rsidR="000B7C62" w:rsidRPr="00BD61DC" w:rsidRDefault="000B7C62" w:rsidP="000B7C62">
            <w:pPr>
              <w:spacing w:before="1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2547 Sayılı Kanunu’nun 21. maddesi ve Üniversitelerde Akademik Teşkilat Yönetmeliği’nin 14. maddesinde belirtilen hususlara ilaveten Bölüm Başkanının görev, yetki ve sorumlulukları şunlardır: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 kurullarına başkanlık eder. Bölüm Akademik Kurul Toplantısı yapar.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2.</w:t>
            </w:r>
            <w:r w:rsidRPr="00BD61DC">
              <w:rPr>
                <w:rFonts w:cs="Times New Roman"/>
                <w:sz w:val="21"/>
                <w:szCs w:val="21"/>
              </w:rPr>
              <w:tab/>
              <w:t>Yüksekokulun misyon ve vizyonunun gerçekleştirilmesini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3.</w:t>
            </w:r>
            <w:r w:rsidRPr="00BD61DC">
              <w:rPr>
                <w:rFonts w:cs="Times New Roman"/>
                <w:sz w:val="21"/>
                <w:szCs w:val="21"/>
              </w:rPr>
              <w:tab/>
              <w:t>Görev alanı ile ilgili mevzuatı bilir, değişiklikleri takip eder ve bilgisini güncel tutar.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4.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ihtiyaçlarını Dekanlık Makamına yazılı ve sözlü olarak bildirir.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5.</w:t>
            </w:r>
            <w:r w:rsidRPr="00BD61DC">
              <w:rPr>
                <w:rFonts w:cs="Times New Roman"/>
                <w:sz w:val="21"/>
                <w:szCs w:val="21"/>
              </w:rPr>
              <w:tab/>
              <w:t>Yüksekokul Müdürlüğü ile kendi bölümü arasındaki her türlü yazışmanın sağlıklı bir şekilde yapılmasını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6.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Bölüme bağlı Anabilim dalları arasında eşgüdümü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7.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Bölümüne bağlı öğretim elemanlarının görev sürelerinin uzatılmasında bölüm görüşünü yazılı olarak Müdürlük Makamına bildirir.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8.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ders dağılımının öğretim elemanları arasında dengeli bir şekilde yapılmasını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9.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Bölümde eğitim-öğretimin düzenli bir şekilde sürdürülmesini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10.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 temsil etmek üzere Yüksekokul Kurulu Toplantılarına katılır.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11.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Bölümde görevli öğretim elemanlarının görevlerini yapıp yapmalarını izler ve denetler.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12.</w:t>
            </w:r>
            <w:r w:rsidRPr="00BD61DC">
              <w:rPr>
                <w:rFonts w:cs="Times New Roman"/>
                <w:sz w:val="21"/>
                <w:szCs w:val="21"/>
              </w:rPr>
              <w:tab/>
              <w:t>Sınav programlarının hazırlanmasını, sınavların düzenli ve zamanında yapılmasını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13.</w:t>
            </w:r>
            <w:r w:rsidRPr="00BD61DC">
              <w:rPr>
                <w:rFonts w:cs="Times New Roman"/>
                <w:sz w:val="21"/>
                <w:szCs w:val="21"/>
              </w:rPr>
              <w:tab/>
              <w:t>Ek ders ve sınav ücret çizelgelerinin zamanında hazırlanmasını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14.</w:t>
            </w:r>
            <w:r w:rsidRPr="00BD61DC">
              <w:rPr>
                <w:rFonts w:cs="Times New Roman"/>
                <w:sz w:val="21"/>
                <w:szCs w:val="21"/>
              </w:rPr>
              <w:tab/>
              <w:t>Öğrencilerin başarı durumlarını izler. Bölüm öğrencilerinin eğitim-öğretime yönelik sorunlarıyla yakından ilgilenir, gerekirse toplantılar yapar.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15.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eğitim-öğretimle ilgili sorun ve taleplerini tespit ederek Dekanlığa iletir.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16.</w:t>
            </w:r>
            <w:r w:rsidRPr="00BD61DC">
              <w:rPr>
                <w:rFonts w:cs="Times New Roman"/>
                <w:sz w:val="21"/>
                <w:szCs w:val="21"/>
              </w:rPr>
              <w:tab/>
              <w:t>Laboratuvarlarla ilgili gerekli iş güvenliği tedbirlerinin alınmasını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17.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değerlendirme ve kalite geliştirme çalışmalarını yürütür, raporları Dekanlığa sunar.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18.</w:t>
            </w:r>
            <w:r w:rsidRPr="00BD61DC">
              <w:rPr>
                <w:rFonts w:cs="Times New Roman"/>
                <w:sz w:val="21"/>
                <w:szCs w:val="21"/>
              </w:rPr>
              <w:tab/>
              <w:t>Eğitim-öğretimin ve bilimsel araştırmaların verimli ve etkili bir şekilde gerçekleşmesi amacına yönelik olarak, bölümdeki öğretim elemanları arasında bir iletişim ortamının oluşmasına çalışır.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19.</w:t>
            </w:r>
            <w:r w:rsidRPr="00BD61DC">
              <w:rPr>
                <w:rFonts w:cs="Times New Roman"/>
                <w:sz w:val="21"/>
                <w:szCs w:val="21"/>
              </w:rPr>
              <w:tab/>
              <w:t>Yüksekokul Akademik Genel Kurulu için bölüm ile ilgili gerekli bilgileri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20.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Bölümündeki öğrenci-öğretim elemanı ilişkilerinin, eğitim-öğretimin amaçları doğrultusunda, düzenli ve sağlıklı bir şekilde yürütülmesini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21.</w:t>
            </w:r>
            <w:r w:rsidRPr="00BD61DC">
              <w:rPr>
                <w:rFonts w:cs="Times New Roman"/>
                <w:sz w:val="21"/>
                <w:szCs w:val="21"/>
              </w:rPr>
              <w:tab/>
              <w:t>Ders kayıtlarının düzenli bir biçimde yapılabilmesi için danışmanlarla toplantılar yapar.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22.</w:t>
            </w:r>
            <w:r w:rsidRPr="00BD61DC">
              <w:rPr>
                <w:rFonts w:cs="Times New Roman"/>
                <w:sz w:val="21"/>
                <w:szCs w:val="21"/>
              </w:rPr>
              <w:tab/>
              <w:t>Öğretim elemanlarının derslerini düzenli ve zamanında yapmalarını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23.</w:t>
            </w:r>
            <w:r w:rsidRPr="00BD61DC">
              <w:rPr>
                <w:rFonts w:cs="Times New Roman"/>
                <w:sz w:val="21"/>
                <w:szCs w:val="21"/>
              </w:rPr>
              <w:tab/>
              <w:t>Öğrencilerin ders kayıt, kayıt dondurma, yatay geçiş, dikey geçiş, muafiyet vb. konularda işlemlerini karara bağlar.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24.</w:t>
            </w:r>
            <w:r w:rsidRPr="00BD61DC">
              <w:rPr>
                <w:rFonts w:cs="Times New Roman"/>
                <w:sz w:val="21"/>
                <w:szCs w:val="21"/>
              </w:rPr>
              <w:tab/>
              <w:t>Derslik kapı programları ile Öğretim Elemanı kapı programlarının hazırlanmasını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25.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 kontenjanlarının belirlenmesi için çalışmalar yapar.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26.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 ders programlarındaki derslerin sisteme yüklenmesini sağlar ve takip eder.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27.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ERASMUS ve Farabi programlarının planlanmasını ve yürütülmesini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28.</w:t>
            </w:r>
            <w:r w:rsidRPr="00BD61DC">
              <w:rPr>
                <w:rFonts w:cs="Times New Roman"/>
                <w:sz w:val="21"/>
                <w:szCs w:val="21"/>
              </w:rPr>
              <w:tab/>
              <w:t>Her öğretim yılı sonunda Bölümün geçen yıldaki eğitim-öğretim ve araştırma faaliyetleri ile ilgili raporu ve gelecek yıl için çalışma plânını Dekana sunar.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29.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Bölümdeki sınıfların, dersliklerin, çalışma odalarının, atölyelerin, laboratuvarların ve ders araç-gereçlerinin korunmasını, verimli, etkili, düzenli ve temiz olarak kullanılmasını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30.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 öğrencilerinin kültürel, sosyal ve bilimsel etkinlikler düzenlemelerini teşvik eder ve bu konuda onlara yardımcı olur.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31.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Bölümün her düzeydeki eğitim-öğretim ve araştırmalarından ve bölümle ilgili her türlü faaliyetin düzenli ve verimli olarak yürütülmesini, kaynakların etkili bir biçimde kullanılmasını sağlar.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32.</w:t>
            </w:r>
            <w:r w:rsidRPr="00BD61DC">
              <w:rPr>
                <w:rFonts w:cs="Times New Roman"/>
                <w:sz w:val="21"/>
                <w:szCs w:val="21"/>
              </w:rPr>
              <w:tab/>
              <w:t>Bölüm Akademik ve idari personelinin, görevlendirme ve göreve başlama işlemlerini işlemlerinin takibini eder.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33.</w:t>
            </w:r>
            <w:r w:rsidRPr="00BD61DC">
              <w:rPr>
                <w:rFonts w:cs="Times New Roman"/>
                <w:sz w:val="21"/>
                <w:szCs w:val="21"/>
              </w:rPr>
              <w:tab/>
              <w:t>Çalışma ortamında iş sağlığı ve güvenliği ile ilgili hususların uygulanması konusunda gerekli uyarıları yapar.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34.</w:t>
            </w:r>
            <w:r w:rsidRPr="00BD61DC">
              <w:rPr>
                <w:rFonts w:cs="Times New Roman"/>
                <w:sz w:val="21"/>
                <w:szCs w:val="21"/>
              </w:rPr>
              <w:tab/>
              <w:t>Bağlı olduğu süreç ile üst yöneticileri tarafından verilen diğer iş ve işlemleri yapar. Görev alanı itibariyle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yürütmekle yükümlü bulunduğu hizmetlerin yerine getirilmesinden dolayı amirlerine karşı sorumludur.</w:t>
            </w:r>
          </w:p>
          <w:p w:rsidR="000B7C62" w:rsidRPr="00BD61DC" w:rsidRDefault="000B7C62" w:rsidP="000B7C62">
            <w:pPr>
              <w:spacing w:before="1"/>
              <w:ind w:left="339" w:hanging="339"/>
              <w:rPr>
                <w:rFonts w:cs="Times New Roman"/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35.</w:t>
            </w:r>
            <w:r w:rsidRPr="00BD61DC">
              <w:rPr>
                <w:rFonts w:cs="Times New Roman"/>
                <w:sz w:val="21"/>
                <w:szCs w:val="21"/>
              </w:rPr>
              <w:tab/>
              <w:t>Üniversite Akademik takvimini takip eder.</w:t>
            </w:r>
          </w:p>
          <w:p w:rsidR="000B7C62" w:rsidRPr="00BD61DC" w:rsidRDefault="000B7C62" w:rsidP="000B7C62">
            <w:pPr>
              <w:rPr>
                <w:sz w:val="21"/>
                <w:szCs w:val="21"/>
              </w:rPr>
            </w:pPr>
            <w:r w:rsidRPr="00BD61DC">
              <w:rPr>
                <w:rFonts w:cs="Times New Roman"/>
                <w:sz w:val="21"/>
                <w:szCs w:val="21"/>
              </w:rPr>
              <w:t>36.</w:t>
            </w:r>
            <w:r w:rsidR="00E754BC">
              <w:rPr>
                <w:rFonts w:cs="Times New Roman"/>
                <w:sz w:val="21"/>
                <w:szCs w:val="21"/>
              </w:rPr>
              <w:t xml:space="preserve"> </w:t>
            </w:r>
            <w:r w:rsidRPr="00BD61DC">
              <w:rPr>
                <w:rFonts w:cs="Times New Roman"/>
                <w:sz w:val="21"/>
                <w:szCs w:val="21"/>
              </w:rPr>
              <w:t>İş verimliliği ve barışı açısından diğer birimlerle uyum içerisinde çalışmaya gayret eder.</w:t>
            </w:r>
          </w:p>
        </w:tc>
      </w:tr>
      <w:tr w:rsidR="000B7C62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HAZIRLAYAN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0B7C62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62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62" w:rsidRPr="00D06B9B" w:rsidTr="00A467DF">
        <w:trPr>
          <w:trHeight w:val="287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62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0B7C62" w:rsidRPr="00D06B9B" w:rsidTr="00A467DF">
        <w:trPr>
          <w:trHeight w:val="594"/>
        </w:trPr>
        <w:tc>
          <w:tcPr>
            <w:tcW w:w="106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0B7C62" w:rsidRPr="00D06B9B" w:rsidTr="00A467DF">
        <w:trPr>
          <w:trHeight w:val="304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</w:p>
        </w:tc>
      </w:tr>
      <w:tr w:rsidR="000B7C62" w:rsidRPr="00D06B9B" w:rsidTr="00A467DF">
        <w:trPr>
          <w:trHeight w:hRule="exact" w:val="606"/>
        </w:trPr>
        <w:tc>
          <w:tcPr>
            <w:tcW w:w="53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C62" w:rsidRPr="00D06B9B" w:rsidRDefault="000B7C62" w:rsidP="000B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2F45C6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B1E"/>
    <w:multiLevelType w:val="hybridMultilevel"/>
    <w:tmpl w:val="B09E43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0B7C62"/>
    <w:rsid w:val="00111352"/>
    <w:rsid w:val="001245E8"/>
    <w:rsid w:val="001747B7"/>
    <w:rsid w:val="001917E4"/>
    <w:rsid w:val="001A7CE2"/>
    <w:rsid w:val="001F6328"/>
    <w:rsid w:val="002607EF"/>
    <w:rsid w:val="002F07C6"/>
    <w:rsid w:val="002F45C6"/>
    <w:rsid w:val="00306482"/>
    <w:rsid w:val="0032117B"/>
    <w:rsid w:val="00384916"/>
    <w:rsid w:val="003A610D"/>
    <w:rsid w:val="003B5663"/>
    <w:rsid w:val="00422A33"/>
    <w:rsid w:val="00432BFF"/>
    <w:rsid w:val="00460D40"/>
    <w:rsid w:val="004C1DA8"/>
    <w:rsid w:val="00583AD4"/>
    <w:rsid w:val="005F4B46"/>
    <w:rsid w:val="0061084C"/>
    <w:rsid w:val="00624FE8"/>
    <w:rsid w:val="00630AAD"/>
    <w:rsid w:val="006355A7"/>
    <w:rsid w:val="0068524F"/>
    <w:rsid w:val="0069667F"/>
    <w:rsid w:val="007B7E8E"/>
    <w:rsid w:val="00856F33"/>
    <w:rsid w:val="008F0708"/>
    <w:rsid w:val="009B5DD0"/>
    <w:rsid w:val="009B5FA4"/>
    <w:rsid w:val="009E5AB1"/>
    <w:rsid w:val="00A21AB5"/>
    <w:rsid w:val="00A241A9"/>
    <w:rsid w:val="00A2702A"/>
    <w:rsid w:val="00A467DF"/>
    <w:rsid w:val="00B1428D"/>
    <w:rsid w:val="00B1769E"/>
    <w:rsid w:val="00B178CB"/>
    <w:rsid w:val="00B233C8"/>
    <w:rsid w:val="00B34132"/>
    <w:rsid w:val="00BA2460"/>
    <w:rsid w:val="00BD61DC"/>
    <w:rsid w:val="00BF0556"/>
    <w:rsid w:val="00C10FA5"/>
    <w:rsid w:val="00C8489D"/>
    <w:rsid w:val="00CF4552"/>
    <w:rsid w:val="00D06102"/>
    <w:rsid w:val="00D06B9B"/>
    <w:rsid w:val="00D8642D"/>
    <w:rsid w:val="00DC26C0"/>
    <w:rsid w:val="00E26BC0"/>
    <w:rsid w:val="00E754BC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08D0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B7C6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cukurova.edu.tr/Content/Images/Events/logostandart320_240_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B75C3-B70E-488C-869E-2C101BCE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9</cp:revision>
  <cp:lastPrinted>2017-01-08T15:23:00Z</cp:lastPrinted>
  <dcterms:created xsi:type="dcterms:W3CDTF">2021-09-02T06:39:00Z</dcterms:created>
  <dcterms:modified xsi:type="dcterms:W3CDTF">2021-09-02T07:23:00Z</dcterms:modified>
</cp:coreProperties>
</file>